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F2" w:rsidRPr="00EB0D20" w:rsidRDefault="00AD64F2" w:rsidP="00AD64F2">
      <w:pPr>
        <w:rPr>
          <w:rFonts w:cstheme="minorHAnsi"/>
          <w:b/>
          <w:sz w:val="24"/>
          <w:szCs w:val="24"/>
        </w:rPr>
      </w:pPr>
      <w:r w:rsidRPr="00EB0D20">
        <w:rPr>
          <w:rFonts w:cstheme="minorHAnsi"/>
          <w:b/>
          <w:sz w:val="24"/>
          <w:szCs w:val="24"/>
        </w:rPr>
        <w:t>Intent</w:t>
      </w:r>
    </w:p>
    <w:p w:rsidR="00AD64F2" w:rsidRPr="00EB0D20" w:rsidRDefault="00095A45" w:rsidP="00AD64F2">
      <w:pPr>
        <w:rPr>
          <w:rFonts w:cstheme="minorHAnsi"/>
          <w:sz w:val="24"/>
          <w:szCs w:val="24"/>
        </w:rPr>
      </w:pPr>
      <w:r w:rsidRPr="00EB0D20">
        <w:rPr>
          <w:rFonts w:cstheme="minorHAnsi"/>
          <w:sz w:val="24"/>
          <w:szCs w:val="24"/>
        </w:rPr>
        <w:t xml:space="preserve">At Heighington </w:t>
      </w:r>
      <w:r w:rsidR="00874BEE" w:rsidRPr="00EB0D20">
        <w:rPr>
          <w:rFonts w:cstheme="minorHAnsi"/>
          <w:sz w:val="24"/>
          <w:szCs w:val="24"/>
        </w:rPr>
        <w:t>Millfield</w:t>
      </w:r>
      <w:r w:rsidRPr="00EB0D20">
        <w:rPr>
          <w:rFonts w:cstheme="minorHAnsi"/>
          <w:sz w:val="24"/>
          <w:szCs w:val="24"/>
        </w:rPr>
        <w:t>, the</w:t>
      </w:r>
      <w:r w:rsidR="00AD64F2" w:rsidRPr="00EB0D20">
        <w:rPr>
          <w:rFonts w:cstheme="minorHAnsi"/>
          <w:sz w:val="24"/>
          <w:szCs w:val="24"/>
        </w:rPr>
        <w:t xml:space="preserve"> intent of</w:t>
      </w:r>
      <w:r w:rsidRPr="00EB0D20">
        <w:rPr>
          <w:rFonts w:cstheme="minorHAnsi"/>
          <w:sz w:val="24"/>
          <w:szCs w:val="24"/>
        </w:rPr>
        <w:t xml:space="preserve"> our</w:t>
      </w:r>
      <w:r w:rsidR="00AD64F2" w:rsidRPr="00EB0D20">
        <w:rPr>
          <w:rFonts w:cstheme="minorHAnsi"/>
          <w:sz w:val="24"/>
          <w:szCs w:val="24"/>
        </w:rPr>
        <w:t xml:space="preserve"> curriculum is to achieve the Trust’s mission: </w:t>
      </w:r>
    </w:p>
    <w:p w:rsidR="00AD64F2" w:rsidRPr="00EB0D20" w:rsidRDefault="00AD64F2" w:rsidP="00AD64F2">
      <w:pPr>
        <w:jc w:val="center"/>
        <w:rPr>
          <w:rFonts w:cstheme="minorHAnsi"/>
          <w:i/>
          <w:sz w:val="24"/>
          <w:szCs w:val="24"/>
        </w:rPr>
      </w:pPr>
      <w:r w:rsidRPr="00EB0D20">
        <w:rPr>
          <w:rFonts w:cstheme="minorHAnsi"/>
          <w:i/>
          <w:sz w:val="24"/>
          <w:szCs w:val="24"/>
        </w:rPr>
        <w:t>to improve the life chances of pupils so they become true citizens of the world.</w:t>
      </w:r>
    </w:p>
    <w:p w:rsidR="006336E4" w:rsidRPr="00EB0D20" w:rsidRDefault="006336E4" w:rsidP="00CB0958">
      <w:pPr>
        <w:rPr>
          <w:rFonts w:cstheme="minorHAnsi"/>
          <w:sz w:val="24"/>
          <w:szCs w:val="24"/>
          <w:u w:val="single"/>
        </w:rPr>
      </w:pPr>
    </w:p>
    <w:p w:rsidR="00776907" w:rsidRPr="00EB0D20" w:rsidRDefault="00776907" w:rsidP="00CB0958">
      <w:pPr>
        <w:rPr>
          <w:rFonts w:cstheme="minorHAnsi"/>
          <w:sz w:val="24"/>
          <w:szCs w:val="24"/>
        </w:rPr>
      </w:pPr>
      <w:r w:rsidRPr="00EB0D20">
        <w:rPr>
          <w:rFonts w:cstheme="minorHAnsi"/>
          <w:sz w:val="24"/>
          <w:szCs w:val="24"/>
        </w:rPr>
        <w:t xml:space="preserve">Our </w:t>
      </w:r>
      <w:r w:rsidR="00EB0D20">
        <w:rPr>
          <w:rFonts w:cstheme="minorHAnsi"/>
          <w:sz w:val="24"/>
          <w:szCs w:val="24"/>
        </w:rPr>
        <w:t xml:space="preserve">academy family comes from </w:t>
      </w:r>
      <w:r w:rsidRPr="00EB0D20">
        <w:rPr>
          <w:rFonts w:cstheme="minorHAnsi"/>
          <w:sz w:val="24"/>
          <w:szCs w:val="24"/>
        </w:rPr>
        <w:t xml:space="preserve">the villages on the outskirts of Lincoln where poverty is low and the majority have a white British heritage.  Our ambition is to </w:t>
      </w:r>
      <w:r w:rsidR="00EB0D20" w:rsidRPr="00EB0D20">
        <w:rPr>
          <w:rFonts w:cstheme="minorHAnsi"/>
          <w:sz w:val="24"/>
          <w:szCs w:val="24"/>
        </w:rPr>
        <w:t xml:space="preserve">provide appropriate experiences to develop their understanding of the world beyond </w:t>
      </w:r>
      <w:r w:rsidR="00D83F3C">
        <w:rPr>
          <w:rFonts w:cstheme="minorHAnsi"/>
          <w:sz w:val="24"/>
          <w:szCs w:val="24"/>
        </w:rPr>
        <w:t>their</w:t>
      </w:r>
      <w:r w:rsidR="00EB0D20" w:rsidRPr="00EB0D20">
        <w:rPr>
          <w:rFonts w:cstheme="minorHAnsi"/>
          <w:sz w:val="24"/>
          <w:szCs w:val="24"/>
        </w:rPr>
        <w:t xml:space="preserve"> village</w:t>
      </w:r>
      <w:r w:rsidR="00D83F3C">
        <w:rPr>
          <w:rFonts w:cstheme="minorHAnsi"/>
          <w:sz w:val="24"/>
          <w:szCs w:val="24"/>
        </w:rPr>
        <w:t>s</w:t>
      </w:r>
      <w:r w:rsidR="00EB0D20">
        <w:rPr>
          <w:rFonts w:cstheme="minorHAnsi"/>
          <w:sz w:val="24"/>
          <w:szCs w:val="24"/>
        </w:rPr>
        <w:t xml:space="preserve"> and </w:t>
      </w:r>
      <w:r w:rsidR="00EB0D20" w:rsidRPr="00EB0D20">
        <w:rPr>
          <w:rFonts w:cstheme="minorHAnsi"/>
          <w:sz w:val="24"/>
          <w:szCs w:val="24"/>
        </w:rPr>
        <w:t>that support</w:t>
      </w:r>
      <w:r w:rsidR="003F53DC">
        <w:rPr>
          <w:rFonts w:cstheme="minorHAnsi"/>
          <w:sz w:val="24"/>
          <w:szCs w:val="24"/>
        </w:rPr>
        <w:t xml:space="preserve"> is provided </w:t>
      </w:r>
      <w:r w:rsidR="00EB0D20" w:rsidRPr="00EB0D20">
        <w:rPr>
          <w:rFonts w:cstheme="minorHAnsi"/>
          <w:sz w:val="24"/>
          <w:szCs w:val="24"/>
        </w:rPr>
        <w:t xml:space="preserve">to </w:t>
      </w:r>
      <w:r w:rsidR="00A71CD0">
        <w:rPr>
          <w:rFonts w:cstheme="minorHAnsi"/>
          <w:sz w:val="24"/>
          <w:szCs w:val="24"/>
        </w:rPr>
        <w:t>create equality</w:t>
      </w:r>
      <w:bookmarkStart w:id="0" w:name="_GoBack"/>
      <w:bookmarkEnd w:id="0"/>
      <w:r w:rsidR="00EB0D20" w:rsidRPr="00EB0D20">
        <w:rPr>
          <w:rFonts w:cstheme="minorHAnsi"/>
          <w:sz w:val="24"/>
          <w:szCs w:val="24"/>
        </w:rPr>
        <w:t>.</w:t>
      </w:r>
      <w:r w:rsidR="00EB0D20">
        <w:rPr>
          <w:rFonts w:cstheme="minorHAnsi"/>
          <w:sz w:val="24"/>
          <w:szCs w:val="24"/>
        </w:rPr>
        <w:t xml:space="preserve">  Our academy family’s wellbeing is of great importance to us.</w:t>
      </w:r>
      <w:r w:rsidR="00EB0D20" w:rsidRPr="00EB0D20">
        <w:rPr>
          <w:rFonts w:cstheme="minorHAnsi"/>
          <w:sz w:val="24"/>
          <w:szCs w:val="24"/>
        </w:rPr>
        <w:t xml:space="preserve"> </w:t>
      </w:r>
      <w:r w:rsidRPr="00EB0D20">
        <w:rPr>
          <w:rFonts w:cstheme="minorHAnsi"/>
          <w:sz w:val="24"/>
          <w:szCs w:val="24"/>
        </w:rPr>
        <w:t xml:space="preserve">    </w:t>
      </w:r>
    </w:p>
    <w:p w:rsidR="00776907" w:rsidRPr="00EB0D20" w:rsidRDefault="00776907" w:rsidP="00CB0958">
      <w:pPr>
        <w:rPr>
          <w:rFonts w:cstheme="minorHAnsi"/>
          <w:sz w:val="24"/>
          <w:szCs w:val="24"/>
        </w:rPr>
      </w:pPr>
    </w:p>
    <w:p w:rsidR="00CB0958" w:rsidRPr="00EB0D20" w:rsidRDefault="00E11B18" w:rsidP="00CB0958">
      <w:pPr>
        <w:rPr>
          <w:rFonts w:cstheme="minorHAnsi"/>
          <w:sz w:val="24"/>
          <w:szCs w:val="24"/>
        </w:rPr>
      </w:pPr>
      <w:r w:rsidRPr="00EB0D20">
        <w:rPr>
          <w:rFonts w:cstheme="minorHAnsi"/>
          <w:sz w:val="24"/>
          <w:szCs w:val="24"/>
        </w:rPr>
        <w:t xml:space="preserve">Our values drive the curriculum </w:t>
      </w:r>
      <w:r w:rsidR="00776907" w:rsidRPr="00EB0D20">
        <w:rPr>
          <w:rFonts w:cstheme="minorHAnsi"/>
          <w:sz w:val="24"/>
          <w:szCs w:val="24"/>
        </w:rPr>
        <w:t xml:space="preserve">appropriate experiences </w:t>
      </w:r>
      <w:r w:rsidR="003F53DC">
        <w:rPr>
          <w:rFonts w:cstheme="minorHAnsi"/>
          <w:sz w:val="24"/>
          <w:szCs w:val="24"/>
        </w:rPr>
        <w:t>to ensure our children</w:t>
      </w:r>
      <w:r w:rsidR="00776907" w:rsidRPr="00EB0D20">
        <w:rPr>
          <w:rFonts w:cstheme="minorHAnsi"/>
          <w:sz w:val="24"/>
          <w:szCs w:val="24"/>
        </w:rPr>
        <w:t xml:space="preserve"> endeavour, excel and enjoy </w:t>
      </w:r>
      <w:r w:rsidRPr="00EB0D20">
        <w:rPr>
          <w:rFonts w:cstheme="minorHAnsi"/>
          <w:sz w:val="24"/>
          <w:szCs w:val="24"/>
        </w:rPr>
        <w:t xml:space="preserve">- </w:t>
      </w:r>
    </w:p>
    <w:tbl>
      <w:tblPr>
        <w:tblStyle w:val="TableGrid"/>
        <w:tblW w:w="11052" w:type="dxa"/>
        <w:jc w:val="center"/>
        <w:tblLook w:val="04A0" w:firstRow="1" w:lastRow="0" w:firstColumn="1" w:lastColumn="0" w:noHBand="0" w:noVBand="1"/>
      </w:tblPr>
      <w:tblGrid>
        <w:gridCol w:w="5526"/>
        <w:gridCol w:w="5526"/>
      </w:tblGrid>
      <w:tr w:rsidR="00E11B18" w:rsidRPr="00EB0D20" w:rsidTr="00E11B18">
        <w:trPr>
          <w:jc w:val="center"/>
        </w:trPr>
        <w:tc>
          <w:tcPr>
            <w:tcW w:w="5526" w:type="dxa"/>
            <w:vAlign w:val="center"/>
          </w:tcPr>
          <w:p w:rsidR="00E11B18" w:rsidRPr="00EB0D20" w:rsidRDefault="00E11B18" w:rsidP="00E11B18">
            <w:pPr>
              <w:rPr>
                <w:rFonts w:cstheme="minorHAnsi"/>
                <w:sz w:val="24"/>
                <w:szCs w:val="24"/>
              </w:rPr>
            </w:pPr>
            <w:r w:rsidRPr="00EB0D20">
              <w:rPr>
                <w:rFonts w:cstheme="minorHAnsi"/>
                <w:b/>
                <w:sz w:val="24"/>
                <w:szCs w:val="24"/>
              </w:rPr>
              <w:t>Wisdom</w:t>
            </w:r>
            <w:r w:rsidRPr="00EB0D20">
              <w:rPr>
                <w:rFonts w:cstheme="minorHAnsi"/>
                <w:sz w:val="24"/>
                <w:szCs w:val="24"/>
              </w:rPr>
              <w:t xml:space="preserve"> </w:t>
            </w:r>
          </w:p>
          <w:p w:rsidR="00E11B18" w:rsidRPr="00EB0D20" w:rsidRDefault="00E11B18" w:rsidP="00E11B18">
            <w:pPr>
              <w:rPr>
                <w:rFonts w:cstheme="minorHAnsi"/>
                <w:sz w:val="24"/>
                <w:szCs w:val="24"/>
              </w:rPr>
            </w:pPr>
            <w:r w:rsidRPr="00EB0D20">
              <w:rPr>
                <w:rFonts w:cstheme="minorHAnsi"/>
                <w:sz w:val="24"/>
                <w:szCs w:val="24"/>
              </w:rPr>
              <w:t>Nurturing deeply cultured, reflective and philosophical thinkers of the future.</w:t>
            </w:r>
          </w:p>
        </w:tc>
        <w:tc>
          <w:tcPr>
            <w:tcW w:w="5526" w:type="dxa"/>
            <w:vAlign w:val="center"/>
          </w:tcPr>
          <w:p w:rsidR="00E11B18" w:rsidRPr="00EB0D20" w:rsidRDefault="00E11B18" w:rsidP="00E11B18">
            <w:pPr>
              <w:rPr>
                <w:rFonts w:cstheme="minorHAnsi"/>
                <w:sz w:val="24"/>
                <w:szCs w:val="24"/>
              </w:rPr>
            </w:pPr>
            <w:r w:rsidRPr="00EB0D20">
              <w:rPr>
                <w:rFonts w:cstheme="minorHAnsi"/>
                <w:sz w:val="24"/>
                <w:szCs w:val="24"/>
              </w:rPr>
              <w:t xml:space="preserve">Identifies the knowledge our children will be exposed too.  </w:t>
            </w:r>
          </w:p>
        </w:tc>
      </w:tr>
      <w:tr w:rsidR="00E11B18" w:rsidRPr="00EB0D20" w:rsidTr="00E11B18">
        <w:trPr>
          <w:jc w:val="center"/>
        </w:trPr>
        <w:tc>
          <w:tcPr>
            <w:tcW w:w="5526" w:type="dxa"/>
            <w:vAlign w:val="center"/>
          </w:tcPr>
          <w:p w:rsidR="00E11B18" w:rsidRPr="00EB0D20" w:rsidRDefault="00E11B18" w:rsidP="00E11B18">
            <w:pPr>
              <w:rPr>
                <w:rFonts w:cstheme="minorHAnsi"/>
                <w:sz w:val="24"/>
                <w:szCs w:val="24"/>
              </w:rPr>
            </w:pPr>
            <w:r w:rsidRPr="00EB0D20">
              <w:rPr>
                <w:rFonts w:cstheme="minorHAnsi"/>
                <w:b/>
                <w:sz w:val="24"/>
                <w:szCs w:val="24"/>
              </w:rPr>
              <w:t>Curiosity</w:t>
            </w:r>
            <w:r w:rsidRPr="00EB0D20">
              <w:rPr>
                <w:rFonts w:cstheme="minorHAnsi"/>
                <w:sz w:val="24"/>
                <w:szCs w:val="24"/>
              </w:rPr>
              <w:t xml:space="preserve"> </w:t>
            </w:r>
          </w:p>
          <w:p w:rsidR="00E11B18" w:rsidRPr="00EB0D20" w:rsidRDefault="00E11B18" w:rsidP="00E11B18">
            <w:pPr>
              <w:rPr>
                <w:rFonts w:cstheme="minorHAnsi"/>
                <w:sz w:val="24"/>
                <w:szCs w:val="24"/>
              </w:rPr>
            </w:pPr>
            <w:r w:rsidRPr="00EB0D20">
              <w:rPr>
                <w:rFonts w:cstheme="minorHAnsi"/>
                <w:sz w:val="24"/>
                <w:szCs w:val="24"/>
              </w:rPr>
              <w:t>Empowering intellectual curiosity, active learning and inquisitiveness.</w:t>
            </w:r>
          </w:p>
        </w:tc>
        <w:tc>
          <w:tcPr>
            <w:tcW w:w="5526" w:type="dxa"/>
            <w:vAlign w:val="center"/>
          </w:tcPr>
          <w:p w:rsidR="00E11B18" w:rsidRPr="00EB0D20" w:rsidRDefault="00E11B18" w:rsidP="00E11B18">
            <w:pPr>
              <w:rPr>
                <w:rFonts w:cstheme="minorHAnsi"/>
                <w:sz w:val="24"/>
                <w:szCs w:val="24"/>
              </w:rPr>
            </w:pPr>
            <w:r w:rsidRPr="00EB0D20">
              <w:rPr>
                <w:rFonts w:cstheme="minorHAnsi"/>
                <w:sz w:val="24"/>
                <w:szCs w:val="24"/>
              </w:rPr>
              <w:t>Each block of knowledge is supported with a first-hand experience putting the learning into context.</w:t>
            </w:r>
          </w:p>
        </w:tc>
      </w:tr>
      <w:tr w:rsidR="00E11B18" w:rsidRPr="00EB0D20" w:rsidTr="00E11B18">
        <w:trPr>
          <w:jc w:val="center"/>
        </w:trPr>
        <w:tc>
          <w:tcPr>
            <w:tcW w:w="5526" w:type="dxa"/>
            <w:vAlign w:val="center"/>
          </w:tcPr>
          <w:p w:rsidR="00A52092" w:rsidRPr="00EB0D20" w:rsidRDefault="00A52092" w:rsidP="00A52092">
            <w:pPr>
              <w:rPr>
                <w:rFonts w:cstheme="minorHAnsi"/>
                <w:sz w:val="24"/>
                <w:szCs w:val="24"/>
              </w:rPr>
            </w:pPr>
            <w:r w:rsidRPr="00EB0D20">
              <w:rPr>
                <w:rFonts w:cstheme="minorHAnsi"/>
                <w:b/>
                <w:sz w:val="24"/>
                <w:szCs w:val="24"/>
              </w:rPr>
              <w:t>Passion</w:t>
            </w:r>
            <w:r w:rsidRPr="00EB0D20">
              <w:rPr>
                <w:rFonts w:cstheme="minorHAnsi"/>
                <w:sz w:val="24"/>
                <w:szCs w:val="24"/>
              </w:rPr>
              <w:t xml:space="preserve"> </w:t>
            </w:r>
          </w:p>
          <w:p w:rsidR="00E11B18" w:rsidRPr="00EB0D20" w:rsidRDefault="00A52092" w:rsidP="00A52092">
            <w:pPr>
              <w:rPr>
                <w:rFonts w:cstheme="minorHAnsi"/>
                <w:sz w:val="24"/>
                <w:szCs w:val="24"/>
              </w:rPr>
            </w:pPr>
            <w:r w:rsidRPr="00EB0D20">
              <w:rPr>
                <w:rFonts w:cstheme="minorHAnsi"/>
                <w:sz w:val="24"/>
                <w:szCs w:val="24"/>
              </w:rPr>
              <w:t>Igniting a sense of awe and wonder, moral conviction and ambition.</w:t>
            </w:r>
          </w:p>
        </w:tc>
        <w:tc>
          <w:tcPr>
            <w:tcW w:w="5526" w:type="dxa"/>
            <w:vAlign w:val="center"/>
          </w:tcPr>
          <w:p w:rsidR="00E11B18" w:rsidRPr="00EB0D20" w:rsidRDefault="00F94592" w:rsidP="00A52092">
            <w:pPr>
              <w:rPr>
                <w:rFonts w:cstheme="minorHAnsi"/>
                <w:sz w:val="24"/>
                <w:szCs w:val="24"/>
              </w:rPr>
            </w:pPr>
            <w:r w:rsidRPr="00EB0D20">
              <w:rPr>
                <w:rFonts w:cstheme="minorHAnsi"/>
                <w:sz w:val="24"/>
                <w:szCs w:val="24"/>
              </w:rPr>
              <w:t>Using a first-hand experience and teaching our children using subject-specific skills, we aim to ignite a passion for learning.</w:t>
            </w:r>
          </w:p>
        </w:tc>
      </w:tr>
      <w:tr w:rsidR="00F94592" w:rsidRPr="00EB0D20" w:rsidTr="00E11B18">
        <w:trPr>
          <w:jc w:val="center"/>
        </w:trPr>
        <w:tc>
          <w:tcPr>
            <w:tcW w:w="5526" w:type="dxa"/>
            <w:vAlign w:val="center"/>
          </w:tcPr>
          <w:p w:rsidR="00F94592" w:rsidRPr="00EB0D20" w:rsidRDefault="00F94592" w:rsidP="00A52092">
            <w:pPr>
              <w:rPr>
                <w:rFonts w:cstheme="minorHAnsi"/>
                <w:sz w:val="24"/>
                <w:szCs w:val="24"/>
              </w:rPr>
            </w:pPr>
            <w:r w:rsidRPr="00EB0D20">
              <w:rPr>
                <w:rFonts w:cstheme="minorHAnsi"/>
                <w:b/>
                <w:sz w:val="24"/>
                <w:szCs w:val="24"/>
              </w:rPr>
              <w:t>Generosity</w:t>
            </w:r>
            <w:r w:rsidRPr="00EB0D20">
              <w:rPr>
                <w:rFonts w:cstheme="minorHAnsi"/>
                <w:sz w:val="24"/>
                <w:szCs w:val="24"/>
              </w:rPr>
              <w:t xml:space="preserve"> </w:t>
            </w:r>
          </w:p>
          <w:p w:rsidR="00F94592" w:rsidRPr="00EB0D20" w:rsidRDefault="00F94592" w:rsidP="00A52092">
            <w:pPr>
              <w:rPr>
                <w:rFonts w:cstheme="minorHAnsi"/>
                <w:sz w:val="24"/>
                <w:szCs w:val="24"/>
              </w:rPr>
            </w:pPr>
            <w:r w:rsidRPr="00EB0D20">
              <w:rPr>
                <w:rFonts w:cstheme="minorHAnsi"/>
                <w:sz w:val="24"/>
                <w:szCs w:val="24"/>
              </w:rPr>
              <w:t>Fostering empathy, mutual respect and courtesy in a global community.</w:t>
            </w:r>
          </w:p>
        </w:tc>
        <w:tc>
          <w:tcPr>
            <w:tcW w:w="5526" w:type="dxa"/>
            <w:vMerge w:val="restart"/>
            <w:vAlign w:val="center"/>
          </w:tcPr>
          <w:p w:rsidR="00F94592" w:rsidRPr="00EB0D20" w:rsidRDefault="00F94592" w:rsidP="00E11B18">
            <w:pPr>
              <w:rPr>
                <w:rFonts w:cstheme="minorHAnsi"/>
                <w:sz w:val="24"/>
                <w:szCs w:val="24"/>
              </w:rPr>
            </w:pPr>
            <w:r w:rsidRPr="00EB0D20">
              <w:rPr>
                <w:rFonts w:cstheme="minorHAnsi"/>
                <w:sz w:val="24"/>
                <w:szCs w:val="24"/>
              </w:rPr>
              <w:t xml:space="preserve">Underpinning our approach is the sense that we actively encourage our children to investigate different points of view and to have the determination to keep going. </w:t>
            </w:r>
          </w:p>
        </w:tc>
      </w:tr>
      <w:tr w:rsidR="00F94592" w:rsidRPr="00EB0D20" w:rsidTr="00E11B18">
        <w:trPr>
          <w:jc w:val="center"/>
        </w:trPr>
        <w:tc>
          <w:tcPr>
            <w:tcW w:w="5526" w:type="dxa"/>
            <w:vAlign w:val="center"/>
          </w:tcPr>
          <w:p w:rsidR="00F94592" w:rsidRPr="00EB0D20" w:rsidRDefault="00F94592" w:rsidP="00E11B18">
            <w:pPr>
              <w:rPr>
                <w:rFonts w:cstheme="minorHAnsi"/>
                <w:sz w:val="24"/>
                <w:szCs w:val="24"/>
              </w:rPr>
            </w:pPr>
            <w:r w:rsidRPr="00EB0D20">
              <w:rPr>
                <w:rFonts w:cstheme="minorHAnsi"/>
                <w:b/>
                <w:sz w:val="24"/>
                <w:szCs w:val="24"/>
              </w:rPr>
              <w:t>Courage</w:t>
            </w:r>
            <w:r w:rsidRPr="00EB0D20">
              <w:rPr>
                <w:rFonts w:cstheme="minorHAnsi"/>
                <w:sz w:val="24"/>
                <w:szCs w:val="24"/>
              </w:rPr>
              <w:t xml:space="preserve"> </w:t>
            </w:r>
          </w:p>
          <w:p w:rsidR="00F94592" w:rsidRPr="00EB0D20" w:rsidRDefault="00F94592" w:rsidP="00E11B18">
            <w:pPr>
              <w:rPr>
                <w:rFonts w:cstheme="minorHAnsi"/>
                <w:sz w:val="24"/>
                <w:szCs w:val="24"/>
              </w:rPr>
            </w:pPr>
            <w:r w:rsidRPr="00EB0D20">
              <w:rPr>
                <w:rFonts w:cstheme="minorHAnsi"/>
                <w:sz w:val="24"/>
                <w:szCs w:val="24"/>
              </w:rPr>
              <w:t>Championing integrity, resilience and the value of personal endeavour.</w:t>
            </w:r>
          </w:p>
        </w:tc>
        <w:tc>
          <w:tcPr>
            <w:tcW w:w="5526" w:type="dxa"/>
            <w:vMerge/>
            <w:vAlign w:val="center"/>
          </w:tcPr>
          <w:p w:rsidR="00F94592" w:rsidRPr="00EB0D20" w:rsidRDefault="00F94592" w:rsidP="00E11B18">
            <w:pPr>
              <w:rPr>
                <w:rFonts w:cstheme="minorHAnsi"/>
                <w:sz w:val="24"/>
                <w:szCs w:val="24"/>
              </w:rPr>
            </w:pPr>
          </w:p>
        </w:tc>
      </w:tr>
    </w:tbl>
    <w:p w:rsidR="006336E4" w:rsidRPr="00EB0D20" w:rsidRDefault="006336E4" w:rsidP="00AD64F2">
      <w:pPr>
        <w:rPr>
          <w:rFonts w:cstheme="minorHAnsi"/>
          <w:b/>
          <w:sz w:val="24"/>
          <w:szCs w:val="24"/>
        </w:rPr>
      </w:pPr>
    </w:p>
    <w:p w:rsidR="00AD64F2" w:rsidRPr="00EB0D20" w:rsidRDefault="00AD64F2" w:rsidP="00AD64F2">
      <w:pPr>
        <w:rPr>
          <w:rFonts w:cstheme="minorHAnsi"/>
          <w:b/>
          <w:sz w:val="24"/>
          <w:szCs w:val="24"/>
        </w:rPr>
      </w:pPr>
      <w:r w:rsidRPr="00EB0D20">
        <w:rPr>
          <w:rFonts w:cstheme="minorHAnsi"/>
          <w:b/>
          <w:sz w:val="24"/>
          <w:szCs w:val="24"/>
        </w:rPr>
        <w:t>Implement</w:t>
      </w:r>
    </w:p>
    <w:p w:rsidR="00054790" w:rsidRPr="00EB0D20" w:rsidRDefault="00054790" w:rsidP="00054790">
      <w:pPr>
        <w:rPr>
          <w:rFonts w:cstheme="minorHAnsi"/>
          <w:sz w:val="24"/>
          <w:szCs w:val="24"/>
          <w:u w:val="single"/>
        </w:rPr>
      </w:pPr>
      <w:r w:rsidRPr="00EB0D20">
        <w:rPr>
          <w:rFonts w:cstheme="minorHAnsi"/>
          <w:sz w:val="24"/>
          <w:szCs w:val="24"/>
          <w:u w:val="single"/>
        </w:rPr>
        <w:t>A Coherently Planned Academic Curriculum</w:t>
      </w:r>
    </w:p>
    <w:p w:rsidR="00054790" w:rsidRPr="00EB0D20" w:rsidRDefault="00054790" w:rsidP="00054790">
      <w:pPr>
        <w:rPr>
          <w:rFonts w:cstheme="minorHAnsi"/>
          <w:sz w:val="24"/>
          <w:szCs w:val="24"/>
        </w:rPr>
      </w:pPr>
      <w:r w:rsidRPr="00EB0D20">
        <w:rPr>
          <w:rFonts w:cstheme="minorHAnsi"/>
          <w:sz w:val="24"/>
          <w:szCs w:val="24"/>
        </w:rPr>
        <w:t>Underpinned by our drivers, our academic curriculum sets out:</w:t>
      </w:r>
    </w:p>
    <w:p w:rsidR="00054790" w:rsidRPr="00EB0D20" w:rsidRDefault="00054790" w:rsidP="00054790">
      <w:pPr>
        <w:rPr>
          <w:rFonts w:cstheme="minorHAnsi"/>
          <w:sz w:val="24"/>
          <w:szCs w:val="24"/>
        </w:rPr>
      </w:pPr>
      <w:r w:rsidRPr="00EB0D20">
        <w:rPr>
          <w:rFonts w:cstheme="minorHAnsi"/>
          <w:sz w:val="24"/>
          <w:szCs w:val="24"/>
        </w:rPr>
        <w:t>a)</w:t>
      </w:r>
      <w:r w:rsidRPr="00EB0D20">
        <w:rPr>
          <w:rFonts w:cstheme="minorHAnsi"/>
          <w:sz w:val="24"/>
          <w:szCs w:val="24"/>
        </w:rPr>
        <w:tab/>
        <w:t>A clear list of the breadth knowledge that will be covered;</w:t>
      </w:r>
    </w:p>
    <w:p w:rsidR="00054790" w:rsidRPr="00EB0D20" w:rsidRDefault="00054790" w:rsidP="00054790">
      <w:pPr>
        <w:rPr>
          <w:rFonts w:cstheme="minorHAnsi"/>
          <w:sz w:val="24"/>
          <w:szCs w:val="24"/>
        </w:rPr>
      </w:pPr>
      <w:r w:rsidRPr="00EB0D20">
        <w:rPr>
          <w:rFonts w:cstheme="minorHAnsi"/>
          <w:sz w:val="24"/>
          <w:szCs w:val="24"/>
        </w:rPr>
        <w:t>b)</w:t>
      </w:r>
      <w:r w:rsidRPr="00EB0D20">
        <w:rPr>
          <w:rFonts w:cstheme="minorHAnsi"/>
          <w:sz w:val="24"/>
          <w:szCs w:val="24"/>
        </w:rPr>
        <w:tab/>
        <w:t>The ‘threshold concepts’ pupils should understand;</w:t>
      </w:r>
    </w:p>
    <w:p w:rsidR="00054790" w:rsidRPr="00EB0D20" w:rsidRDefault="00054790" w:rsidP="00054790">
      <w:pPr>
        <w:rPr>
          <w:rFonts w:cstheme="minorHAnsi"/>
          <w:sz w:val="24"/>
          <w:szCs w:val="24"/>
        </w:rPr>
      </w:pPr>
      <w:r w:rsidRPr="00EB0D20">
        <w:rPr>
          <w:rFonts w:cstheme="minorHAnsi"/>
          <w:sz w:val="24"/>
          <w:szCs w:val="24"/>
        </w:rPr>
        <w:t>c)</w:t>
      </w:r>
      <w:r w:rsidRPr="00EB0D20">
        <w:rPr>
          <w:rFonts w:cstheme="minorHAnsi"/>
          <w:sz w:val="24"/>
          <w:szCs w:val="24"/>
        </w:rPr>
        <w:tab/>
        <w:t>Criteria for progression within the threshold concepts;</w:t>
      </w:r>
    </w:p>
    <w:p w:rsidR="00054790" w:rsidRPr="00EB0D20" w:rsidRDefault="00054790" w:rsidP="00054790">
      <w:pPr>
        <w:rPr>
          <w:rFonts w:cstheme="minorHAnsi"/>
          <w:sz w:val="24"/>
          <w:szCs w:val="24"/>
        </w:rPr>
      </w:pPr>
      <w:r w:rsidRPr="00EB0D20">
        <w:rPr>
          <w:rFonts w:cstheme="minorHAnsi"/>
          <w:sz w:val="24"/>
          <w:szCs w:val="24"/>
        </w:rPr>
        <w:t>d)</w:t>
      </w:r>
      <w:r w:rsidRPr="00EB0D20">
        <w:rPr>
          <w:rFonts w:cstheme="minorHAnsi"/>
          <w:sz w:val="24"/>
          <w:szCs w:val="24"/>
        </w:rPr>
        <w:tab/>
        <w:t>Criteria for depth of understanding</w:t>
      </w:r>
    </w:p>
    <w:p w:rsidR="00054790" w:rsidRPr="00EB0D20" w:rsidRDefault="00054790" w:rsidP="00054790">
      <w:pPr>
        <w:rPr>
          <w:rFonts w:cstheme="minorHAnsi"/>
          <w:sz w:val="24"/>
          <w:szCs w:val="24"/>
        </w:rPr>
      </w:pPr>
      <w:r w:rsidRPr="00EB0D20">
        <w:rPr>
          <w:rFonts w:cstheme="minorHAnsi"/>
          <w:sz w:val="24"/>
          <w:szCs w:val="24"/>
        </w:rPr>
        <w:t>These are outlined in the Medium Term Plans.</w:t>
      </w:r>
    </w:p>
    <w:p w:rsidR="00F94592" w:rsidRPr="00EB0D20" w:rsidRDefault="00F94592" w:rsidP="00F94592">
      <w:pPr>
        <w:rPr>
          <w:rFonts w:cstheme="minorHAnsi"/>
          <w:sz w:val="24"/>
          <w:szCs w:val="24"/>
        </w:rPr>
      </w:pPr>
    </w:p>
    <w:p w:rsidR="00F94592" w:rsidRPr="00EB0D20" w:rsidRDefault="00F94592" w:rsidP="00F94592">
      <w:pPr>
        <w:rPr>
          <w:rFonts w:cstheme="minorHAnsi"/>
          <w:sz w:val="24"/>
          <w:szCs w:val="24"/>
          <w:u w:val="single"/>
        </w:rPr>
      </w:pPr>
      <w:r w:rsidRPr="00EB0D20">
        <w:rPr>
          <w:rFonts w:cstheme="minorHAnsi"/>
          <w:sz w:val="24"/>
          <w:szCs w:val="24"/>
          <w:u w:val="single"/>
        </w:rPr>
        <w:lastRenderedPageBreak/>
        <w:t>Sustained mastery</w:t>
      </w:r>
    </w:p>
    <w:p w:rsidR="006952AD" w:rsidRPr="00EB0D20" w:rsidRDefault="00F94592" w:rsidP="00F94592">
      <w:pPr>
        <w:rPr>
          <w:rFonts w:cstheme="minorHAnsi"/>
          <w:sz w:val="24"/>
          <w:szCs w:val="24"/>
        </w:rPr>
      </w:pPr>
      <w:r w:rsidRPr="00EB0D20">
        <w:rPr>
          <w:rFonts w:cstheme="minorHAnsi"/>
          <w:sz w:val="24"/>
          <w:szCs w:val="24"/>
        </w:rPr>
        <w:t>Nothing is learned unless it rests in pupils’ long-term memories. This does not happen, and cannot be assessed, in the short term. Assessment, therefore answers two main questions: ‘How well are pupils coping with curriculum content? and ‘How well are they retaining previously taught content?’</w:t>
      </w:r>
    </w:p>
    <w:p w:rsidR="00576B35" w:rsidRPr="00EB0D20" w:rsidRDefault="00576B35" w:rsidP="00576B35">
      <w:pPr>
        <w:rPr>
          <w:rFonts w:cstheme="minorHAnsi"/>
          <w:sz w:val="24"/>
          <w:szCs w:val="24"/>
        </w:rPr>
      </w:pPr>
    </w:p>
    <w:p w:rsidR="00054790" w:rsidRPr="00EB0D20" w:rsidRDefault="00054790" w:rsidP="00576B35">
      <w:pPr>
        <w:rPr>
          <w:rFonts w:cstheme="minorHAnsi"/>
          <w:b/>
          <w:sz w:val="24"/>
          <w:szCs w:val="24"/>
        </w:rPr>
      </w:pPr>
      <w:r w:rsidRPr="00EB0D20">
        <w:rPr>
          <w:rFonts w:cstheme="minorHAnsi"/>
          <w:b/>
          <w:sz w:val="24"/>
          <w:szCs w:val="24"/>
        </w:rPr>
        <w:t>Impact</w:t>
      </w:r>
    </w:p>
    <w:p w:rsidR="00054790" w:rsidRPr="00EB0D20" w:rsidRDefault="00054790" w:rsidP="00054790">
      <w:pPr>
        <w:rPr>
          <w:rFonts w:cstheme="minorHAnsi"/>
          <w:sz w:val="24"/>
          <w:szCs w:val="24"/>
        </w:rPr>
      </w:pPr>
      <w:r w:rsidRPr="00EB0D20">
        <w:rPr>
          <w:rFonts w:cstheme="minorHAnsi"/>
          <w:sz w:val="24"/>
          <w:szCs w:val="24"/>
        </w:rPr>
        <w:t>The impact of our curriculum is that children leaving Heighington Millfield Academy are empowered to be successful in their next phase of learning and in future life.  The pupils will also have had the opportunity to develop passion and thrive in areas where they display talent.</w:t>
      </w:r>
    </w:p>
    <w:p w:rsidR="00054790" w:rsidRPr="00EB0D20" w:rsidRDefault="00054790" w:rsidP="00054790">
      <w:pPr>
        <w:rPr>
          <w:rFonts w:cstheme="minorHAnsi"/>
          <w:sz w:val="24"/>
          <w:szCs w:val="24"/>
        </w:rPr>
      </w:pPr>
    </w:p>
    <w:p w:rsidR="00054790" w:rsidRPr="00EB0D20" w:rsidRDefault="00054790" w:rsidP="00054790">
      <w:pPr>
        <w:rPr>
          <w:rFonts w:cstheme="minorHAnsi"/>
          <w:sz w:val="24"/>
          <w:szCs w:val="24"/>
        </w:rPr>
      </w:pPr>
      <w:r w:rsidRPr="00EB0D20">
        <w:rPr>
          <w:rFonts w:cstheme="minorHAnsi"/>
          <w:sz w:val="24"/>
          <w:szCs w:val="24"/>
        </w:rPr>
        <w:t>At the end of each Milestone, the vast majority of pupils have sustained mastery of the content, that is, they remember it all and are fluent in it; Some pupils have a greater depth of understanding. We track to ensure pupils are on track to reach the expectations of our curriculum.</w:t>
      </w:r>
    </w:p>
    <w:sectPr w:rsidR="00054790" w:rsidRPr="00EB0D20" w:rsidSect="00A549C2">
      <w:headerReference w:type="even" r:id="rId11"/>
      <w:headerReference w:type="default" r:id="rId12"/>
      <w:footerReference w:type="default" r:id="rId13"/>
      <w:headerReference w:type="first" r:id="rId14"/>
      <w:pgSz w:w="11906" w:h="16838" w:code="9"/>
      <w:pgMar w:top="1134" w:right="851" w:bottom="136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6588" w:rsidRDefault="009C6588" w:rsidP="000068FA">
      <w:pPr>
        <w:spacing w:line="240" w:lineRule="auto"/>
      </w:pPr>
      <w:r>
        <w:separator/>
      </w:r>
    </w:p>
  </w:endnote>
  <w:endnote w:type="continuationSeparator" w:id="0">
    <w:p w:rsidR="009C6588" w:rsidRDefault="009C6588"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A1C" w:rsidRDefault="00EB6A1C">
    <w:pPr>
      <w:pStyle w:val="Footer"/>
    </w:pPr>
    <w:r w:rsidRPr="00EB6A1C">
      <w:rPr>
        <w:noProof/>
        <w:lang w:eastAsia="en-GB"/>
      </w:rPr>
      <mc:AlternateContent>
        <mc:Choice Requires="wps">
          <w:drawing>
            <wp:anchor distT="45720" distB="45720" distL="114300" distR="114300" simplePos="0" relativeHeight="251681279" behindDoc="0" locked="0" layoutInCell="1" allowOverlap="1" wp14:anchorId="1CF733E2" wp14:editId="528E3127">
              <wp:simplePos x="0" y="0"/>
              <wp:positionH relativeFrom="margin">
                <wp:align>left</wp:align>
              </wp:positionH>
              <wp:positionV relativeFrom="paragraph">
                <wp:posOffset>36830</wp:posOffset>
              </wp:positionV>
              <wp:extent cx="5630545" cy="1404620"/>
              <wp:effectExtent l="0" t="0" r="825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0545" cy="1404620"/>
                      </a:xfrm>
                      <a:prstGeom prst="rect">
                        <a:avLst/>
                      </a:prstGeom>
                      <a:solidFill>
                        <a:srgbClr val="FFFFFF"/>
                      </a:solidFill>
                      <a:ln w="9525">
                        <a:noFill/>
                        <a:miter lim="800000"/>
                        <a:headEnd/>
                        <a:tailEnd/>
                      </a:ln>
                    </wps:spPr>
                    <wps:txbx>
                      <w:txbxContent>
                        <w:p w:rsidR="00EB6A1C" w:rsidRPr="00AE162C" w:rsidRDefault="00EB6A1C" w:rsidP="00EB6A1C">
                          <w:pPr>
                            <w:spacing w:before="80" w:after="80" w:line="240" w:lineRule="auto"/>
                            <w:rPr>
                              <w:rFonts w:ascii="Century Gothic" w:hAnsi="Century Gothic"/>
                              <w:color w:val="003770"/>
                              <w:sz w:val="16"/>
                              <w:szCs w:val="1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F733E2" id="_x0000_t202" coordsize="21600,21600" o:spt="202" path="m,l,21600r21600,l21600,xe">
              <v:stroke joinstyle="miter"/>
              <v:path gradientshapeok="t" o:connecttype="rect"/>
            </v:shapetype>
            <v:shape id="Text Box 2" o:spid="_x0000_s1026" type="#_x0000_t202" style="position:absolute;margin-left:0;margin-top:2.9pt;width:443.35pt;height:110.6pt;z-index:251681279;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" stroked="f">
              <v:textbox style="mso-fit-shape-to-text:t">
                <w:txbxContent>
                  <w:p w:rsidR="00EB6A1C" w:rsidRPr="00AE162C" w:rsidRDefault="00EB6A1C" w:rsidP="00EB6A1C">
                    <w:pPr>
                      <w:spacing w:before="80" w:after="80" w:line="240" w:lineRule="auto"/>
                      <w:rPr>
                        <w:rFonts w:ascii="Century Gothic" w:hAnsi="Century Gothic"/>
                        <w:color w:val="003770"/>
                        <w:sz w:val="16"/>
                        <w:szCs w:val="18"/>
                      </w:rPr>
                    </w:pPr>
                  </w:p>
                </w:txbxContent>
              </v:textbox>
              <w10:wrap type="square" anchorx="margin"/>
            </v:shape>
          </w:pict>
        </mc:Fallback>
      </mc:AlternateContent>
    </w:r>
  </w:p>
  <w:p w:rsidR="00EB6A1C" w:rsidRDefault="00EB6A1C">
    <w:pPr>
      <w:pStyle w:val="Footer"/>
    </w:pPr>
  </w:p>
  <w:p w:rsidR="00EB6A1C" w:rsidRDefault="00EB6A1C">
    <w:pPr>
      <w:pStyle w:val="Footer"/>
    </w:pPr>
  </w:p>
  <w:p w:rsidR="00EB6A1C" w:rsidRDefault="00EB6A1C" w:rsidP="000C44CB">
    <w:pPr>
      <w:pStyle w:val="Footer"/>
      <w:jc w:val="right"/>
    </w:pPr>
  </w:p>
  <w:p w:rsidR="00EB6A1C" w:rsidRDefault="00EB6A1C">
    <w:pPr>
      <w:pStyle w:val="Footer"/>
    </w:pPr>
  </w:p>
  <w:p w:rsidR="00EB6A1C" w:rsidRDefault="00EB6A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6588" w:rsidRDefault="009C6588" w:rsidP="000068FA">
      <w:pPr>
        <w:spacing w:line="240" w:lineRule="auto"/>
      </w:pPr>
      <w:r>
        <w:separator/>
      </w:r>
    </w:p>
  </w:footnote>
  <w:footnote w:type="continuationSeparator" w:id="0">
    <w:p w:rsidR="009C6588" w:rsidRDefault="009C6588"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631" w:rsidRDefault="00A71CD0">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015251" o:spid="_x0000_s6158" type="#_x0000_t75" style="position:absolute;margin-left:0;margin-top:0;width:506.5pt;height:716.45pt;z-index:-251644417;mso-position-horizontal:center;mso-position-horizontal-relative:margin;mso-position-vertical:center;mso-position-vertical-relative:margin" o:allowincell="f">
          <v:imagedata r:id="rId1" o:title="Priory Academy Letterhead Watermark (HEIGHINGTON)"/>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8FA" w:rsidRDefault="00AD64F2">
    <w:pPr>
      <w:pStyle w:val="Header"/>
    </w:pPr>
    <w:r>
      <w:rPr>
        <w:noProof/>
        <w:lang w:eastAsia="en-GB"/>
      </w:rPr>
      <w:drawing>
        <wp:anchor distT="0" distB="0" distL="114300" distR="114300" simplePos="0" relativeHeight="251679231" behindDoc="1" locked="0" layoutInCell="0" allowOverlap="1">
          <wp:simplePos x="0" y="0"/>
          <wp:positionH relativeFrom="margin">
            <wp:posOffset>-676910</wp:posOffset>
          </wp:positionH>
          <wp:positionV relativeFrom="margin">
            <wp:posOffset>2694940</wp:posOffset>
          </wp:positionV>
          <wp:extent cx="8125460" cy="5947410"/>
          <wp:effectExtent l="0" t="0" r="8890" b="0"/>
          <wp:wrapNone/>
          <wp:docPr id="4" name="Picture 4" descr="Priory Academy Letterhead Watermark (HEIGHING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iory Academy Letterhead Watermark (HEIGHINGTON)"/>
                  <pic:cNvPicPr>
                    <a:picLocks noChangeAspect="1" noChangeArrowheads="1"/>
                  </pic:cNvPicPr>
                </pic:nvPicPr>
                <pic:blipFill>
                  <a:blip r:embed="rId1">
                    <a:extLst>
                      <a:ext uri="{28A0092B-C50C-407E-A947-70E740481C1C}">
                        <a14:useLocalDpi xmlns:a14="http://schemas.microsoft.com/office/drawing/2010/main" val="0"/>
                      </a:ext>
                    </a:extLst>
                  </a:blip>
                  <a:srcRect t="24626" b="23207"/>
                  <a:stretch>
                    <a:fillRect/>
                  </a:stretch>
                </pic:blipFill>
                <pic:spPr bwMode="auto">
                  <a:xfrm>
                    <a:off x="0" y="0"/>
                    <a:ext cx="8125460" cy="5947410"/>
                  </a:xfrm>
                  <a:prstGeom prst="rect">
                    <a:avLst/>
                  </a:prstGeom>
                  <a:noFill/>
                </pic:spPr>
              </pic:pic>
            </a:graphicData>
          </a:graphic>
          <wp14:sizeRelH relativeFrom="page">
            <wp14:pctWidth>0</wp14:pctWidth>
          </wp14:sizeRelH>
          <wp14:sizeRelV relativeFrom="page">
            <wp14:pctHeight>0</wp14:pctHeight>
          </wp14:sizeRelV>
        </wp:anchor>
      </w:drawing>
    </w:r>
    <w:r w:rsidR="00803252">
      <w:rPr>
        <w:noProof/>
        <w:lang w:eastAsia="en-GB"/>
      </w:rPr>
      <mc:AlternateContent>
        <mc:Choice Requires="wps">
          <w:drawing>
            <wp:anchor distT="0" distB="0" distL="114300" distR="114300" simplePos="0" relativeHeight="251663360" behindDoc="0" locked="0" layoutInCell="1" allowOverlap="1" wp14:anchorId="4CDF7ADD" wp14:editId="3479415C">
              <wp:simplePos x="0" y="0"/>
              <wp:positionH relativeFrom="page">
                <wp:align>left</wp:align>
              </wp:positionH>
              <wp:positionV relativeFrom="page">
                <wp:align>top</wp:align>
              </wp:positionV>
              <wp:extent cx="7560000" cy="360000"/>
              <wp:effectExtent l="0" t="0" r="22225" b="2159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438F8" id="Rectangle 2" o:spid="_x0000_s1026"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" fillcolor="#bf8653" strokecolor="#bf8653" strokeweight="1pt">
              <w10:wrap anchorx="page" anchory="pag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6E4" w:rsidRDefault="006336E4" w:rsidP="006336E4">
    <w:pPr>
      <w:rPr>
        <w:rFonts w:cstheme="minorHAnsi"/>
        <w:b/>
        <w:sz w:val="24"/>
        <w:szCs w:val="24"/>
      </w:rPr>
    </w:pPr>
    <w:r w:rsidRPr="00F73B9C">
      <w:rPr>
        <w:noProof/>
        <w:lang w:eastAsia="en-GB"/>
      </w:rPr>
      <w:drawing>
        <wp:anchor distT="0" distB="0" distL="114300" distR="114300" simplePos="0" relativeHeight="251674111" behindDoc="1" locked="0" layoutInCell="1" allowOverlap="1" wp14:anchorId="06966792" wp14:editId="53101219">
          <wp:simplePos x="0" y="0"/>
          <wp:positionH relativeFrom="column">
            <wp:posOffset>5080</wp:posOffset>
          </wp:positionH>
          <wp:positionV relativeFrom="paragraph">
            <wp:posOffset>37465</wp:posOffset>
          </wp:positionV>
          <wp:extent cx="1214120" cy="1350010"/>
          <wp:effectExtent l="0" t="0" r="5080" b="2540"/>
          <wp:wrapNone/>
          <wp:docPr id="10" name="Picture 10" descr="\\prioryacademies.co.uk\Ruskin\Users\Staff\hmorgan\Marketing\Federaton Rebrand\Logos\Heighington Millfield\The Priory Millfield Logo Artwork\Vector Files\The Priory Millfield Logo (POR_CMYK_POS) 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oryacademies.co.uk\Ruskin\Users\Staff\hmorgan\Marketing\Federaton Rebrand\Logos\Heighington Millfield\The Priory Millfield Logo Artwork\Vector Files\The Priory Millfield Logo (POR_CMYK_POS) AW.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4120" cy="1350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36E4" w:rsidRDefault="006336E4" w:rsidP="006336E4">
    <w:pPr>
      <w:rPr>
        <w:rFonts w:cstheme="minorHAnsi"/>
        <w:b/>
        <w:sz w:val="24"/>
        <w:szCs w:val="24"/>
      </w:rPr>
    </w:pPr>
  </w:p>
  <w:p w:rsidR="006336E4" w:rsidRDefault="006336E4" w:rsidP="006336E4">
    <w:pPr>
      <w:rPr>
        <w:rFonts w:cstheme="minorHAnsi"/>
        <w:b/>
        <w:sz w:val="24"/>
        <w:szCs w:val="24"/>
      </w:rPr>
    </w:pPr>
  </w:p>
  <w:p w:rsidR="006336E4" w:rsidRDefault="006336E4" w:rsidP="006336E4">
    <w:pPr>
      <w:rPr>
        <w:rFonts w:cstheme="minorHAnsi"/>
        <w:b/>
        <w:sz w:val="24"/>
        <w:szCs w:val="24"/>
      </w:rPr>
    </w:pPr>
  </w:p>
  <w:p w:rsidR="006336E4" w:rsidRDefault="006336E4" w:rsidP="006336E4">
    <w:pPr>
      <w:jc w:val="right"/>
      <w:rPr>
        <w:rFonts w:cstheme="minorHAnsi"/>
        <w:b/>
        <w:sz w:val="24"/>
        <w:szCs w:val="24"/>
      </w:rPr>
    </w:pPr>
  </w:p>
  <w:p w:rsidR="000068FA" w:rsidRDefault="006336E4" w:rsidP="006336E4">
    <w:pPr>
      <w:jc w:val="right"/>
      <w:rPr>
        <w:rFonts w:cstheme="minorHAnsi"/>
        <w:b/>
        <w:sz w:val="24"/>
        <w:szCs w:val="24"/>
      </w:rPr>
    </w:pPr>
    <w:r w:rsidRPr="00054790">
      <w:rPr>
        <w:rFonts w:cstheme="minorHAnsi"/>
        <w:b/>
        <w:sz w:val="24"/>
        <w:szCs w:val="24"/>
      </w:rPr>
      <w:t>Heighington Millfield Primary Academy Curriculum Statement</w:t>
    </w:r>
    <w:r w:rsidR="00A71CD0">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015250" o:spid="_x0000_s6157" type="#_x0000_t75" style="position:absolute;left:0;text-align:left;margin-left:-65.3pt;margin-top:96.2pt;width:639.8pt;height:472.1pt;z-index:-251651585;mso-position-horizontal-relative:margin;mso-position-vertical-relative:margin" o:allowincell="f">
          <v:imagedata r:id="rId2" o:title="Priory Academy Letterhead Watermark (HEIGHINGTON)" croptop="16139f" cropbottom="15209f"/>
          <w10:wrap anchorx="margin" anchory="margin"/>
        </v:shape>
      </w:pict>
    </w:r>
    <w:r w:rsidR="00D44B57">
      <w:rPr>
        <w:noProof/>
        <w:lang w:eastAsia="en-GB"/>
      </w:rPr>
      <mc:AlternateContent>
        <mc:Choice Requires="wps">
          <w:drawing>
            <wp:anchor distT="0" distB="0" distL="114300" distR="114300" simplePos="0" relativeHeight="251661312" behindDoc="0" locked="0" layoutInCell="1" allowOverlap="1" wp14:anchorId="6F188093" wp14:editId="1A09734D">
              <wp:simplePos x="0" y="0"/>
              <wp:positionH relativeFrom="page">
                <wp:align>left</wp:align>
              </wp:positionH>
              <wp:positionV relativeFrom="page">
                <wp:align>top</wp:align>
              </wp:positionV>
              <wp:extent cx="7560000" cy="360000"/>
              <wp:effectExtent l="0" t="0" r="22225" b="2159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B4155" id="Rectangle 1" o:spid="_x0000_s1026"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" fillcolor="#bf8653" strokecolor="#bf8653" strokeweight="1pt">
              <w10:wrap anchorx="page" anchory="page"/>
            </v:rect>
          </w:pict>
        </mc:Fallback>
      </mc:AlternateContent>
    </w:r>
  </w:p>
  <w:p w:rsidR="006336E4" w:rsidRPr="006336E4" w:rsidRDefault="006336E4" w:rsidP="006336E4">
    <w:pPr>
      <w:jc w:val="right"/>
      <w:rPr>
        <w:b/>
      </w:rPr>
    </w:pPr>
    <w:r w:rsidRPr="006336E4">
      <w:rPr>
        <w:b/>
      </w:rPr>
      <w:t>Endeavour Excel Enjoy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16C9"/>
    <w:multiLevelType w:val="hybridMultilevel"/>
    <w:tmpl w:val="CA62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20A6E"/>
    <w:multiLevelType w:val="hybridMultilevel"/>
    <w:tmpl w:val="8504855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93F26"/>
    <w:multiLevelType w:val="hybridMultilevel"/>
    <w:tmpl w:val="B3DC9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835EEC"/>
    <w:multiLevelType w:val="hybridMultilevel"/>
    <w:tmpl w:val="AE3A823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50290A"/>
    <w:multiLevelType w:val="hybridMultilevel"/>
    <w:tmpl w:val="580C51D6"/>
    <w:lvl w:ilvl="0" w:tplc="08090001">
      <w:start w:val="1"/>
      <w:numFmt w:val="bullet"/>
      <w:lvlText w:val=""/>
      <w:lvlJc w:val="left"/>
      <w:pPr>
        <w:ind w:left="720" w:hanging="360"/>
      </w:pPr>
      <w:rPr>
        <w:rFonts w:ascii="Symbol" w:hAnsi="Symbol" w:hint="default"/>
      </w:rPr>
    </w:lvl>
    <w:lvl w:ilvl="1" w:tplc="08090017">
      <w:start w:val="1"/>
      <w:numFmt w:val="lowerLetter"/>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0F7442"/>
    <w:multiLevelType w:val="hybridMultilevel"/>
    <w:tmpl w:val="AC20C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8D640C"/>
    <w:multiLevelType w:val="hybridMultilevel"/>
    <w:tmpl w:val="B6C63DB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159"/>
    <o:shapelayout v:ext="edit">
      <o:idmap v:ext="edit" data="6"/>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568"/>
    <w:rsid w:val="000068FA"/>
    <w:rsid w:val="00010D18"/>
    <w:rsid w:val="00036981"/>
    <w:rsid w:val="00054790"/>
    <w:rsid w:val="00095A45"/>
    <w:rsid w:val="000A2976"/>
    <w:rsid w:val="000C44CB"/>
    <w:rsid w:val="000D26E5"/>
    <w:rsid w:val="00120F41"/>
    <w:rsid w:val="001A2026"/>
    <w:rsid w:val="001C4A2D"/>
    <w:rsid w:val="001C7C5D"/>
    <w:rsid w:val="00203154"/>
    <w:rsid w:val="002445C3"/>
    <w:rsid w:val="002837FF"/>
    <w:rsid w:val="00306512"/>
    <w:rsid w:val="003E083C"/>
    <w:rsid w:val="003F53DC"/>
    <w:rsid w:val="00525A0D"/>
    <w:rsid w:val="00576B35"/>
    <w:rsid w:val="00597669"/>
    <w:rsid w:val="005C300B"/>
    <w:rsid w:val="006336E4"/>
    <w:rsid w:val="0065199D"/>
    <w:rsid w:val="006952AD"/>
    <w:rsid w:val="006A4816"/>
    <w:rsid w:val="00776907"/>
    <w:rsid w:val="007B099A"/>
    <w:rsid w:val="007D61A1"/>
    <w:rsid w:val="00803252"/>
    <w:rsid w:val="00837A64"/>
    <w:rsid w:val="00874BEE"/>
    <w:rsid w:val="00883F9F"/>
    <w:rsid w:val="008F1734"/>
    <w:rsid w:val="00930CEA"/>
    <w:rsid w:val="009727D7"/>
    <w:rsid w:val="009B71E1"/>
    <w:rsid w:val="009C6588"/>
    <w:rsid w:val="00A52092"/>
    <w:rsid w:val="00A549C2"/>
    <w:rsid w:val="00A67C33"/>
    <w:rsid w:val="00A71CD0"/>
    <w:rsid w:val="00A7325F"/>
    <w:rsid w:val="00AC124D"/>
    <w:rsid w:val="00AD64F2"/>
    <w:rsid w:val="00AE162C"/>
    <w:rsid w:val="00B31631"/>
    <w:rsid w:val="00B46568"/>
    <w:rsid w:val="00BB1243"/>
    <w:rsid w:val="00CB0958"/>
    <w:rsid w:val="00D44B57"/>
    <w:rsid w:val="00D83F3C"/>
    <w:rsid w:val="00D96191"/>
    <w:rsid w:val="00E11B18"/>
    <w:rsid w:val="00E9256F"/>
    <w:rsid w:val="00EB0D20"/>
    <w:rsid w:val="00EB6A1C"/>
    <w:rsid w:val="00F1400E"/>
    <w:rsid w:val="00F73B9C"/>
    <w:rsid w:val="00F81132"/>
    <w:rsid w:val="00F931F7"/>
    <w:rsid w:val="00F94592"/>
    <w:rsid w:val="00FD4C91"/>
    <w:rsid w:val="00FF418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59"/>
    <o:shapelayout v:ext="edit">
      <o:idmap v:ext="edit" data="1"/>
    </o:shapelayout>
  </w:shapeDefaults>
  <w:decimalSymbol w:val="."/>
  <w:listSeparator w:val=","/>
  <w14:docId w14:val="0D917511"/>
  <w15:chartTrackingRefBased/>
  <w15:docId w15:val="{A9D02EAB-B105-4793-B95E-281048085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8FA"/>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883F9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F9F"/>
    <w:rPr>
      <w:rFonts w:ascii="Segoe UI" w:hAnsi="Segoe UI" w:cs="Segoe UI"/>
      <w:sz w:val="18"/>
      <w:szCs w:val="18"/>
    </w:rPr>
  </w:style>
  <w:style w:type="character" w:styleId="Hyperlink">
    <w:name w:val="Hyperlink"/>
    <w:basedOn w:val="DefaultParagraphFont"/>
    <w:uiPriority w:val="99"/>
    <w:unhideWhenUsed/>
    <w:rsid w:val="00883F9F"/>
    <w:rPr>
      <w:color w:val="0563C1" w:themeColor="hyperlink"/>
      <w:u w:val="single"/>
    </w:rPr>
  </w:style>
  <w:style w:type="paragraph" w:styleId="ListParagraph">
    <w:name w:val="List Paragraph"/>
    <w:basedOn w:val="Normal"/>
    <w:uiPriority w:val="34"/>
    <w:qFormat/>
    <w:rsid w:val="00AD64F2"/>
    <w:pPr>
      <w:spacing w:after="160" w:line="259"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37834">
      <w:bodyDiv w:val="1"/>
      <w:marLeft w:val="0"/>
      <w:marRight w:val="0"/>
      <w:marTop w:val="0"/>
      <w:marBottom w:val="0"/>
      <w:divBdr>
        <w:top w:val="none" w:sz="0" w:space="0" w:color="auto"/>
        <w:left w:val="none" w:sz="0" w:space="0" w:color="auto"/>
        <w:bottom w:val="none" w:sz="0" w:space="0" w:color="auto"/>
        <w:right w:val="none" w:sz="0" w:space="0" w:color="auto"/>
      </w:divBdr>
    </w:div>
    <w:div w:id="10363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lternateThumbnailUrl xmlns="http://schemas.microsoft.com/sharepoint/v3">
      <Url xsi:nil="true"/>
      <Description xsi:nil="true"/>
    </AlternateThumbnailUrl>
    <ImageCreateDate xmlns="http://schemas.microsoft.com/sharepoint/v3" xsi:nil="true"/>
    <Description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Picture" ma:contentTypeID="0x01010200E6D2327DE7A4134EB75B487E870561CF" ma:contentTypeVersion="0" ma:contentTypeDescription="Upload an image or a photograph." ma:contentTypeScope="" ma:versionID="58fa6177402a2475ef05a1dffc8b3a77">
  <xsd:schema xmlns:xsd="http://www.w3.org/2001/XMLSchema" xmlns:xs="http://www.w3.org/2001/XMLSchema" xmlns:p="http://schemas.microsoft.com/office/2006/metadata/properties" xmlns:ns1="http://schemas.microsoft.com/sharepoint/v3" targetNamespace="http://schemas.microsoft.com/office/2006/metadata/properties" ma:root="true" ma:fieldsID="811a2769b8d974638fb172a10c648399" ns1:_="">
    <xsd:import namespace="http://schemas.microsoft.com/sharepoint/v3"/>
    <xsd:element name="properties">
      <xsd:complexType>
        <xsd:sequence>
          <xsd:element name="documentManagement">
            <xsd:complexType>
              <xsd:all>
                <xsd:element ref="ns1:ImageWidth" minOccurs="0"/>
                <xsd:element ref="ns1:ImageHeight" minOccurs="0"/>
                <xsd:element ref="ns1:ImageCreateDate" minOccurs="0"/>
                <xsd:element ref="ns1:Description" minOccurs="0"/>
                <xsd:element ref="ns1:ThumbnailExists" minOccurs="0"/>
                <xsd:element ref="ns1:PreviewExists" minOccurs="0"/>
                <xsd:element ref="ns1:AlternateThumbnail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ImageWidth" ma:index="11" nillable="true" ma:displayName="Picture Width" ma:internalName="ImageWidth" ma:readOnly="true">
      <xsd:simpleType>
        <xsd:restriction base="dms:Unknown"/>
      </xsd:simpleType>
    </xsd:element>
    <xsd:element name="ImageHeight" ma:index="12" nillable="true" ma:displayName="Picture Height" ma:internalName="ImageHeight" ma:readOnly="true">
      <xsd:simpleType>
        <xsd:restriction base="dms:Unknown"/>
      </xsd:simpleType>
    </xsd:element>
    <xsd:element name="ImageCreateDate" ma:index="13" nillable="true" ma:displayName="Date Picture Taken" ma:format="DateTime" ma:hidden="true" ma:internalName="ImageCreateDate">
      <xsd:simpleType>
        <xsd:restriction base="dms:DateTime"/>
      </xsd:simpleType>
    </xsd:element>
    <xsd:element name="Description" ma:index="14" nillable="true" ma:displayName="Description" ma:description="Used as alternative text for the picture." ma:hidden="true" ma:internalName="Description">
      <xsd:simpleType>
        <xsd:restriction base="dms:Note">
          <xsd:maxLength value="255"/>
        </xsd:restriction>
      </xsd:simpleType>
    </xsd:element>
    <xsd:element name="ThumbnailExists" ma:index="23" nillable="true" ma:displayName="Thumbnail Exists" ma:default="FALSE" ma:hidden="true" ma:internalName="ThumbnailExists" ma:readOnly="true">
      <xsd:simpleType>
        <xsd:restriction base="dms:Boolean"/>
      </xsd:simpleType>
    </xsd:element>
    <xsd:element name="PreviewExists" ma:index="24" nillable="true" ma:displayName="Preview Exists" ma:default="FALSE" ma:hidden="true" ma:internalName="PreviewExists" ma:readOnly="true">
      <xsd:simpleType>
        <xsd:restriction base="dms:Boolean"/>
      </xsd:simpleType>
    </xsd:element>
    <xsd:element name="AlternateThumbnailUrl" ma:index="25" nillable="true" ma:displayName="Preview Image URL" ma:format="Image" ma:hidden="true" ma:internalName="AlternateThumbnail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8" ma:displayName="Title"/>
        <xsd:element ref="dc:subject" minOccurs="0" maxOccurs="1"/>
        <xsd:element ref="dc:description" minOccurs="0" maxOccurs="1"/>
        <xsd:element name="keywords" minOccurs="0" maxOccurs="1" type="xsd:string" ma:index="2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99FC8-089B-41C3-ACF1-80AAB5583F3B}">
  <ds:schemaRefs>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A96A8389-B4E2-4BF9-8102-960770D82470}">
  <ds:schemaRefs>
    <ds:schemaRef ds:uri="http://schemas.microsoft.com/sharepoint/v3/contenttype/forms"/>
  </ds:schemaRefs>
</ds:datastoreItem>
</file>

<file path=customXml/itemProps3.xml><?xml version="1.0" encoding="utf-8"?>
<ds:datastoreItem xmlns:ds="http://schemas.openxmlformats.org/officeDocument/2006/customXml" ds:itemID="{1128106B-ECB4-49AE-85E6-5F0D204E7C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6B7E25-FBBE-4FC6-A8CC-E2E2616EB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Morgan</dc:creator>
  <cp:keywords/>
  <dc:description/>
  <cp:lastModifiedBy>John Beaven</cp:lastModifiedBy>
  <cp:revision>6</cp:revision>
  <cp:lastPrinted>2019-05-16T10:13:00Z</cp:lastPrinted>
  <dcterms:created xsi:type="dcterms:W3CDTF">2020-02-05T20:26:00Z</dcterms:created>
  <dcterms:modified xsi:type="dcterms:W3CDTF">2020-03-01T18:54:00Z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0x01010200E6D2327DE7A4134EB75B487E870561CF</vt:lpwstr>
  </property>
</Properties>
</file>